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87F28" w14:textId="33EA2776" w:rsidR="00FF7353" w:rsidRPr="00FF7353" w:rsidRDefault="00FF7353" w:rsidP="00FF7353">
      <w:pPr>
        <w:tabs>
          <w:tab w:val="left" w:pos="567"/>
        </w:tabs>
        <w:spacing w:after="0"/>
        <w:jc w:val="center"/>
        <w:rPr>
          <w:b/>
          <w:noProof/>
          <w:sz w:val="24"/>
          <w:szCs w:val="24"/>
        </w:rPr>
      </w:pPr>
      <w:r w:rsidRPr="00FF7353">
        <w:rPr>
          <w:b/>
          <w:noProof/>
          <w:sz w:val="24"/>
          <w:szCs w:val="24"/>
        </w:rPr>
        <w:t>PRILOG VI</w:t>
      </w:r>
      <w:r w:rsidR="007F7282">
        <w:rPr>
          <w:b/>
          <w:noProof/>
          <w:sz w:val="24"/>
          <w:szCs w:val="24"/>
        </w:rPr>
        <w:t xml:space="preserve"> </w:t>
      </w:r>
      <w:r w:rsidRPr="00FF7353">
        <w:rPr>
          <w:b/>
          <w:noProof/>
          <w:sz w:val="24"/>
          <w:szCs w:val="24"/>
        </w:rPr>
        <w:t>DOKUMENTACIJE O NABAVI: TROŠKOVNIK</w:t>
      </w:r>
    </w:p>
    <w:p w14:paraId="1FD0B87D" w14:textId="77777777" w:rsidR="00FF7353" w:rsidRPr="000C12D2" w:rsidRDefault="00FF7353" w:rsidP="0087681F">
      <w:pPr>
        <w:tabs>
          <w:tab w:val="left" w:pos="567"/>
        </w:tabs>
        <w:spacing w:after="0"/>
        <w:rPr>
          <w:bCs/>
          <w:color w:val="0912BF"/>
          <w:lang w:bidi="hr-HR"/>
        </w:rPr>
      </w:pPr>
    </w:p>
    <w:p w14:paraId="19FA0759" w14:textId="46F0BE5C" w:rsidR="00BF2C9F" w:rsidRPr="002C1EA0" w:rsidRDefault="00BF2C9F" w:rsidP="00BF2C9F">
      <w:pPr>
        <w:spacing w:line="240" w:lineRule="auto"/>
        <w:jc w:val="both"/>
        <w:rPr>
          <w:bCs/>
          <w:sz w:val="24"/>
          <w:szCs w:val="24"/>
          <w:lang w:bidi="hr-HR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>:</w:t>
      </w:r>
      <w:r w:rsidR="00F0616A" w:rsidRPr="00F0616A">
        <w:t xml:space="preserve"> </w:t>
      </w:r>
      <w:r w:rsidR="00F0616A" w:rsidRPr="00F0616A"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AGENOR AUTOMATIKA </w:t>
      </w:r>
      <w:r w:rsidR="00F0616A"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d.o.o., </w:t>
      </w:r>
      <w:r w:rsidR="00F0616A" w:rsidRPr="00F0616A"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Mihe </w:t>
      </w:r>
      <w:proofErr w:type="spellStart"/>
      <w:r w:rsidR="00F0616A" w:rsidRPr="00F0616A">
        <w:rPr>
          <w:rFonts w:ascii="Calibri" w:eastAsia="SimSun" w:hAnsi="Calibri"/>
          <w:b/>
          <w:smallCaps/>
          <w:sz w:val="24"/>
          <w:szCs w:val="24"/>
          <w:lang w:eastAsia="zh-CN"/>
        </w:rPr>
        <w:t>Grahalića</w:t>
      </w:r>
      <w:proofErr w:type="spellEnd"/>
      <w:r w:rsidR="00F0616A" w:rsidRPr="00F0616A"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 1, 52440 Poreč </w:t>
      </w:r>
      <w:r w:rsidR="00F0616A">
        <w:rPr>
          <w:rFonts w:ascii="Calibri" w:eastAsia="SimSun" w:hAnsi="Calibri"/>
          <w:b/>
          <w:smallCaps/>
          <w:sz w:val="24"/>
          <w:szCs w:val="24"/>
          <w:lang w:eastAsia="zh-CN"/>
        </w:rPr>
        <w:t>–</w:t>
      </w:r>
      <w:r w:rsidR="00F0616A" w:rsidRPr="00F0616A"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 </w:t>
      </w:r>
      <w:proofErr w:type="spellStart"/>
      <w:r w:rsidR="00F0616A" w:rsidRPr="00F0616A">
        <w:rPr>
          <w:rFonts w:ascii="Calibri" w:eastAsia="SimSun" w:hAnsi="Calibri"/>
          <w:b/>
          <w:smallCaps/>
          <w:sz w:val="24"/>
          <w:szCs w:val="24"/>
          <w:lang w:eastAsia="zh-CN"/>
        </w:rPr>
        <w:t>Parenzo</w:t>
      </w:r>
      <w:proofErr w:type="spellEnd"/>
      <w:r w:rsidR="00F0616A">
        <w:rPr>
          <w:rFonts w:ascii="Calibri" w:eastAsia="SimSun" w:hAnsi="Calibri"/>
          <w:b/>
          <w:smallCaps/>
          <w:sz w:val="24"/>
          <w:szCs w:val="24"/>
          <w:lang w:eastAsia="zh-CN"/>
        </w:rPr>
        <w:t>, OIB:</w:t>
      </w:r>
      <w:r w:rsidR="00F0616A" w:rsidRPr="00F0616A">
        <w:t xml:space="preserve"> </w:t>
      </w:r>
      <w:r w:rsidR="00F0616A" w:rsidRPr="00F0616A">
        <w:rPr>
          <w:rFonts w:ascii="Calibri" w:eastAsia="SimSun" w:hAnsi="Calibri"/>
          <w:b/>
          <w:smallCaps/>
          <w:sz w:val="24"/>
          <w:szCs w:val="24"/>
          <w:lang w:eastAsia="zh-CN"/>
        </w:rPr>
        <w:t>58711793663</w:t>
      </w:r>
      <w:r w:rsidR="00F0616A"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 </w:t>
      </w:r>
    </w:p>
    <w:p w14:paraId="7AB966D5" w14:textId="27D2EBC9" w:rsidR="00BF2C9F" w:rsidRPr="00987973" w:rsidRDefault="00BF2C9F" w:rsidP="0087681F">
      <w:pPr>
        <w:spacing w:line="240" w:lineRule="auto"/>
        <w:jc w:val="both"/>
        <w:rPr>
          <w:rFonts w:ascii="Calibri" w:eastAsia="SimSun" w:hAnsi="Calibri"/>
          <w:sz w:val="28"/>
          <w:szCs w:val="28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: </w:t>
      </w:r>
      <w:r w:rsidR="00F0616A" w:rsidRPr="00F0616A">
        <w:rPr>
          <w:rFonts w:ascii="Calibri" w:eastAsia="SimSun" w:hAnsi="Calibri"/>
          <w:b/>
          <w:smallCaps/>
          <w:sz w:val="24"/>
          <w:szCs w:val="24"/>
          <w:lang w:eastAsia="zh-CN"/>
        </w:rPr>
        <w:t>Spajanje materijala i komponenti</w:t>
      </w:r>
      <w:r w:rsidR="00987973"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 </w:t>
      </w:r>
      <w:r w:rsidR="00987973" w:rsidRPr="00987973">
        <w:rPr>
          <w:rFonts w:ascii="Calibri" w:eastAsia="SimSun" w:hAnsi="Calibri"/>
          <w:b/>
          <w:smallCaps/>
          <w:sz w:val="20"/>
          <w:szCs w:val="20"/>
          <w:lang w:eastAsia="zh-CN"/>
        </w:rPr>
        <w:t>I PRIPREMA TEHNIČKE DOKUMENTACIJE</w:t>
      </w:r>
    </w:p>
    <w:p w14:paraId="18843E24" w14:textId="77777777" w:rsidR="00FF7353" w:rsidRPr="00E67F37" w:rsidRDefault="00FF7353" w:rsidP="00FF7353">
      <w:pPr>
        <w:tabs>
          <w:tab w:val="left" w:pos="567"/>
        </w:tabs>
        <w:spacing w:after="0"/>
        <w:rPr>
          <w:noProof/>
          <w:sz w:val="6"/>
          <w:szCs w:val="6"/>
        </w:rPr>
      </w:pPr>
    </w:p>
    <w:p w14:paraId="686E17FF" w14:textId="35AAEBF2" w:rsidR="00BF2C9F" w:rsidRDefault="00FF7353" w:rsidP="00BF2C9F">
      <w:pPr>
        <w:tabs>
          <w:tab w:val="left" w:pos="567"/>
        </w:tabs>
        <w:spacing w:after="0"/>
        <w:rPr>
          <w:noProof/>
        </w:rPr>
      </w:pPr>
      <w:r w:rsidRPr="00E67F37">
        <w:rPr>
          <w:noProof/>
        </w:rPr>
        <w:t xml:space="preserve">Ponuditelj je dužan upisati jediničnu cijenu i ukupnu cijenu (zaokružene na dvije decimale) za svaku stavku Troškovnika, cijenu ponude bez poreza na dodanu vrijednost (zbroj svih ukupnih cijena stavki). U cijenu ponude moraju biti uračunati svi troškovi kao i sve tražene robe i usluge definirane u Dokumentaciji </w:t>
      </w:r>
      <w:r>
        <w:rPr>
          <w:noProof/>
        </w:rPr>
        <w:t>o</w:t>
      </w:r>
      <w:r w:rsidRPr="00E67F37">
        <w:rPr>
          <w:noProof/>
        </w:rPr>
        <w:t xml:space="preserve"> n</w:t>
      </w:r>
      <w:r>
        <w:rPr>
          <w:noProof/>
        </w:rPr>
        <w:t>abavi</w:t>
      </w:r>
      <w:r w:rsidRPr="00E67F37">
        <w:rPr>
          <w:noProof/>
        </w:rPr>
        <w:t xml:space="preserve"> i pripadajućim prilozima.</w:t>
      </w:r>
    </w:p>
    <w:p w14:paraId="7B1BDA60" w14:textId="77777777" w:rsidR="00FF7353" w:rsidRPr="00E67F37" w:rsidRDefault="00FF7353" w:rsidP="00FF7353">
      <w:pPr>
        <w:widowControl w:val="0"/>
        <w:autoSpaceDE w:val="0"/>
        <w:autoSpaceDN w:val="0"/>
        <w:adjustRightInd w:val="0"/>
        <w:spacing w:after="0" w:line="240" w:lineRule="auto"/>
        <w:rPr>
          <w:noProof/>
        </w:rPr>
      </w:pP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1014"/>
        <w:gridCol w:w="3636"/>
        <w:gridCol w:w="1241"/>
        <w:gridCol w:w="936"/>
        <w:gridCol w:w="2962"/>
        <w:gridCol w:w="3693"/>
      </w:tblGrid>
      <w:tr w:rsidR="00FF7353" w:rsidRPr="00E67F37" w14:paraId="06AD5B53" w14:textId="77777777" w:rsidTr="00706C37">
        <w:trPr>
          <w:trHeight w:val="300"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9585B7" w14:textId="77777777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Predmet</w:t>
            </w:r>
          </w:p>
        </w:tc>
        <w:tc>
          <w:tcPr>
            <w:tcW w:w="36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E551CF" w14:textId="1F77BCA5" w:rsidR="00FF7353" w:rsidRPr="00BF2C9F" w:rsidRDefault="00FF7353" w:rsidP="00BF2C9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 w:themeColor="text1"/>
                <w:lang w:eastAsia="hr-HR"/>
              </w:rPr>
              <w:t>Predmet nabave</w:t>
            </w:r>
            <w:r>
              <w:rPr>
                <w:rFonts w:eastAsia="Times New Roman" w:cs="Times New Roman"/>
                <w:b/>
                <w:bCs/>
                <w:color w:val="000000" w:themeColor="text1"/>
                <w:lang w:eastAsia="hr-HR"/>
              </w:rPr>
              <w:t xml:space="preserve"> </w:t>
            </w:r>
          </w:p>
        </w:tc>
        <w:tc>
          <w:tcPr>
            <w:tcW w:w="12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803F14" w14:textId="0AC0D0BE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Jedinica mjere</w:t>
            </w:r>
            <w:r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00A3AD" w14:textId="2214C245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Količina</w:t>
            </w:r>
            <w:r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</w:p>
        </w:tc>
        <w:tc>
          <w:tcPr>
            <w:tcW w:w="30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9413A3" w14:textId="4A08013B" w:rsidR="00BF2C9F" w:rsidRPr="00E67F37" w:rsidRDefault="00FF7353" w:rsidP="00BF2C9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Jedinična cijena</w:t>
            </w:r>
            <w:r w:rsidR="004F3C61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u EUR</w:t>
            </w: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bez PDV-a</w:t>
            </w:r>
            <w:r w:rsidR="00857689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</w:p>
          <w:p w14:paraId="34C254B8" w14:textId="116DA238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37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38DE1A" w14:textId="21C9548C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Ukupna cijena</w:t>
            </w:r>
            <w:r w:rsidR="004F3C61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u EUR</w:t>
            </w: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bez PDV-a</w:t>
            </w:r>
            <w:r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</w:p>
        </w:tc>
      </w:tr>
      <w:tr w:rsidR="00FF7353" w:rsidRPr="00E67F37" w14:paraId="3EC62C9F" w14:textId="77777777" w:rsidTr="00706C37">
        <w:trPr>
          <w:trHeight w:val="315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952464" w14:textId="61FEE5C0" w:rsidR="00FF7353" w:rsidRPr="00E67F37" w:rsidRDefault="00BF2C9F" w:rsidP="00D74B1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B</w:t>
            </w:r>
            <w:r w:rsidR="00FF7353"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r</w:t>
            </w:r>
            <w:r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36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A1F4BB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2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36930F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B47A39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30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C19308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37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3267D6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</w:tr>
      <w:tr w:rsidR="00FF7353" w:rsidRPr="00E67F37" w14:paraId="6B0012F5" w14:textId="77777777" w:rsidTr="00706C37">
        <w:trPr>
          <w:trHeight w:val="486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AAC39" w14:textId="77777777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0E2F7" w14:textId="3CB52BB5" w:rsidR="00FF7353" w:rsidRPr="00CA2D41" w:rsidRDefault="00CA2D41" w:rsidP="00BF2C9F">
            <w:pPr>
              <w:tabs>
                <w:tab w:val="left" w:pos="567"/>
              </w:tabs>
              <w:spacing w:after="0"/>
              <w:jc w:val="center"/>
              <w:rPr>
                <w:bCs/>
                <w:sz w:val="20"/>
                <w:szCs w:val="20"/>
                <w:lang w:bidi="hr-HR"/>
              </w:rPr>
            </w:pPr>
            <w:r w:rsidRPr="00CA2D41">
              <w:rPr>
                <w:bCs/>
                <w:sz w:val="20"/>
                <w:szCs w:val="20"/>
                <w:lang w:bidi="hr-HR"/>
              </w:rPr>
              <w:t>SPAJANJE MATERIJALA I KOMPONENTI</w:t>
            </w:r>
            <w:r w:rsidR="00FF1699">
              <w:rPr>
                <w:bCs/>
                <w:sz w:val="20"/>
                <w:szCs w:val="20"/>
                <w:lang w:bidi="hr-HR"/>
              </w:rPr>
              <w:t xml:space="preserve"> I PRIPREMA TEHNIČKE DOKUMENTACIJE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FD2B4" w14:textId="1ED30089" w:rsidR="00FF7353" w:rsidRDefault="00960109" w:rsidP="00D74B1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usluga</w:t>
            </w:r>
          </w:p>
          <w:p w14:paraId="71232D56" w14:textId="147DA99B" w:rsidR="00FF7353" w:rsidRPr="00E67F37" w:rsidRDefault="00FF7353" w:rsidP="00D74B1A">
            <w:pPr>
              <w:tabs>
                <w:tab w:val="left" w:pos="567"/>
              </w:tabs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F364C" w14:textId="147B3A5E" w:rsidR="00FF7353" w:rsidRPr="00E67F37" w:rsidRDefault="00FF7353" w:rsidP="00D74B1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hr-HR"/>
              </w:rPr>
            </w:pPr>
            <w:r>
              <w:rPr>
                <w:rFonts w:eastAsia="Times New Roman" w:cs="Times New Roman"/>
                <w:color w:val="000000"/>
                <w:lang w:eastAsia="hr-HR"/>
              </w:rPr>
              <w:t>1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2FDC4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color w:val="000000"/>
                <w:lang w:eastAsia="hr-HR"/>
              </w:rPr>
              <w:t> </w:t>
            </w:r>
            <w:r>
              <w:rPr>
                <w:rFonts w:eastAsia="Times New Roman" w:cs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E214C" w14:textId="77777777" w:rsidR="00FF7353" w:rsidRPr="00E67F37" w:rsidRDefault="00FF7353" w:rsidP="00D74B1A">
            <w:pPr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color w:val="000000"/>
                <w:lang w:eastAsia="hr-HR"/>
              </w:rPr>
              <w:t> </w:t>
            </w:r>
            <w:r>
              <w:rPr>
                <w:rFonts w:eastAsia="Times New Roman" w:cs="Times New Roman"/>
                <w:color w:val="000000"/>
                <w:lang w:eastAsia="hr-HR"/>
              </w:rPr>
              <w:t xml:space="preserve"> </w:t>
            </w:r>
          </w:p>
        </w:tc>
      </w:tr>
      <w:tr w:rsidR="00FF7353" w:rsidRPr="00E67F37" w14:paraId="54D4DACB" w14:textId="77777777" w:rsidTr="00706C37">
        <w:trPr>
          <w:trHeight w:val="315"/>
        </w:trPr>
        <w:tc>
          <w:tcPr>
            <w:tcW w:w="97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bottom"/>
            <w:hideMark/>
          </w:tcPr>
          <w:p w14:paraId="7F7D2F60" w14:textId="201402A4" w:rsidR="00FF7353" w:rsidRDefault="00FF7353" w:rsidP="00D74B1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Cijena ponude bez poreza na dodanu vrijednost – </w:t>
            </w:r>
            <w:r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u </w:t>
            </w: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brojkama</w:t>
            </w:r>
            <w:r w:rsidR="00857689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 xml:space="preserve"> </w:t>
            </w:r>
            <w:r w:rsidR="004F3C61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(</w:t>
            </w:r>
            <w:r w:rsidR="00F0616A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EUR</w:t>
            </w:r>
            <w:r w:rsidR="00857689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)</w:t>
            </w:r>
            <w:r w:rsidRPr="00E67F37">
              <w:rPr>
                <w:rFonts w:eastAsia="Times New Roman" w:cs="Times New Roman"/>
                <w:b/>
                <w:bCs/>
                <w:color w:val="000000"/>
                <w:lang w:eastAsia="hr-HR"/>
              </w:rPr>
              <w:t>:</w:t>
            </w:r>
          </w:p>
          <w:p w14:paraId="008F7B54" w14:textId="5F8626FC" w:rsidR="00FF7353" w:rsidRPr="00E67F37" w:rsidRDefault="00FF7353" w:rsidP="00D74B1A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7AE5F6" w14:textId="2156D527" w:rsidR="00FF7353" w:rsidRPr="00E67F37" w:rsidRDefault="00FF7353" w:rsidP="00D74B1A">
            <w:pPr>
              <w:tabs>
                <w:tab w:val="left" w:pos="1050"/>
                <w:tab w:val="center" w:pos="1797"/>
              </w:tabs>
              <w:spacing w:after="0" w:line="240" w:lineRule="auto"/>
              <w:rPr>
                <w:rFonts w:eastAsia="Times New Roman" w:cs="Times New Roman"/>
                <w:color w:val="000000"/>
                <w:lang w:eastAsia="hr-HR"/>
              </w:rPr>
            </w:pPr>
            <w:r w:rsidRPr="00E67F37">
              <w:rPr>
                <w:rFonts w:eastAsia="Times New Roman" w:cs="Times New Roman"/>
                <w:bCs/>
                <w:color w:val="000000"/>
                <w:lang w:eastAsia="hr-HR"/>
              </w:rPr>
              <w:t> </w:t>
            </w:r>
          </w:p>
        </w:tc>
      </w:tr>
    </w:tbl>
    <w:p w14:paraId="2F6B23D8" w14:textId="225FDB4D" w:rsidR="00AC2CD8" w:rsidRPr="003A6A21" w:rsidRDefault="00814980" w:rsidP="0087681F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D</w:t>
      </w:r>
      <w:r w:rsidR="00AC2CD8" w:rsidRPr="003A6A21">
        <w:rPr>
          <w:rFonts w:ascii="Tele-GroteskNor" w:hAnsi="Tele-GroteskNor" w:cstheme="minorHAnsi"/>
          <w:lang w:eastAsia="hr-HR"/>
        </w:rPr>
        <w:t>atum</w:t>
      </w:r>
      <w:r>
        <w:rPr>
          <w:rFonts w:ascii="Tele-GroteskNor" w:hAnsi="Tele-GroteskNor" w:cstheme="minorHAnsi"/>
          <w:lang w:eastAsia="hr-HR"/>
        </w:rPr>
        <w:t>:</w:t>
      </w:r>
      <w:r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ab/>
      </w:r>
      <w:r w:rsidR="00AC2CD8" w:rsidRPr="003A6A21">
        <w:rPr>
          <w:rFonts w:ascii="Tele-GroteskNor" w:hAnsi="Tele-GroteskNor" w:cstheme="minorHAnsi"/>
          <w:lang w:eastAsia="hr-HR"/>
        </w:rPr>
        <w:tab/>
      </w:r>
      <w:r w:rsidR="0087681F">
        <w:rPr>
          <w:rFonts w:ascii="Tele-GroteskNor" w:hAnsi="Tele-GroteskNor" w:cstheme="minorHAnsi"/>
          <w:lang w:eastAsia="hr-HR"/>
        </w:rPr>
        <w:tab/>
      </w:r>
      <w:r w:rsidR="0087681F">
        <w:rPr>
          <w:rFonts w:ascii="Tele-GroteskNor" w:hAnsi="Tele-GroteskNor" w:cstheme="minorHAnsi"/>
          <w:lang w:eastAsia="hr-HR"/>
        </w:rPr>
        <w:tab/>
      </w:r>
      <w:r w:rsidR="0087681F">
        <w:rPr>
          <w:rFonts w:ascii="Tele-GroteskNor" w:hAnsi="Tele-GroteskNor" w:cstheme="minorHAnsi"/>
          <w:lang w:eastAsia="hr-HR"/>
        </w:rPr>
        <w:tab/>
      </w:r>
      <w:r w:rsidR="0087681F">
        <w:rPr>
          <w:rFonts w:ascii="Tele-GroteskNor" w:hAnsi="Tele-GroteskNor" w:cstheme="minorHAnsi"/>
          <w:lang w:eastAsia="hr-HR"/>
        </w:rPr>
        <w:tab/>
      </w:r>
      <w:r w:rsidR="0087681F">
        <w:rPr>
          <w:rFonts w:ascii="Tele-GroteskNor" w:hAnsi="Tele-GroteskNor" w:cstheme="minorHAnsi"/>
          <w:lang w:eastAsia="hr-HR"/>
        </w:rPr>
        <w:tab/>
      </w:r>
      <w:r w:rsidR="00C90926">
        <w:rPr>
          <w:rFonts w:ascii="Tele-GroteskNor" w:hAnsi="Tele-GroteskNor" w:cstheme="minorHAnsi"/>
          <w:lang w:eastAsia="hr-HR"/>
        </w:rPr>
        <w:tab/>
      </w:r>
      <w:r w:rsidR="00C90926">
        <w:rPr>
          <w:rFonts w:ascii="Tele-GroteskNor" w:hAnsi="Tele-GroteskNor" w:cstheme="minorHAnsi"/>
          <w:lang w:eastAsia="hr-HR"/>
        </w:rPr>
        <w:tab/>
      </w:r>
      <w:r w:rsidR="00C90926">
        <w:rPr>
          <w:rFonts w:ascii="Tele-GroteskNor" w:hAnsi="Tele-GroteskNor" w:cstheme="minorHAnsi"/>
          <w:lang w:eastAsia="hr-HR"/>
        </w:rPr>
        <w:tab/>
      </w:r>
      <w:r w:rsidR="00C90926">
        <w:rPr>
          <w:rFonts w:ascii="Tele-GroteskNor" w:hAnsi="Tele-GroteskNor" w:cstheme="minorHAnsi"/>
          <w:lang w:eastAsia="hr-HR"/>
        </w:rPr>
        <w:tab/>
      </w:r>
      <w:r w:rsidR="00C90926">
        <w:rPr>
          <w:rFonts w:ascii="Tele-GroteskNor" w:hAnsi="Tele-GroteskNor" w:cstheme="minorHAnsi"/>
          <w:lang w:eastAsia="hr-HR"/>
        </w:rPr>
        <w:tab/>
        <w:t>Pon</w:t>
      </w:r>
      <w:r w:rsidR="0087681F">
        <w:rPr>
          <w:rFonts w:ascii="Tele-GroteskNor" w:hAnsi="Tele-GroteskNor" w:cstheme="minorHAnsi"/>
          <w:lang w:eastAsia="hr-HR"/>
        </w:rPr>
        <w:t>uditelja:</w:t>
      </w:r>
      <w:r w:rsidR="00AC2CD8" w:rsidRPr="003A6A21">
        <w:rPr>
          <w:rFonts w:ascii="Tele-GroteskNor" w:hAnsi="Tele-GroteskNor" w:cstheme="minorHAnsi"/>
          <w:lang w:eastAsia="hr-HR"/>
        </w:rPr>
        <w:tab/>
      </w:r>
      <w:r w:rsidR="00AC2CD8"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2837319" wp14:editId="27E33DE8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302AED" id="Ravni poveznik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ydvg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4B348498" w14:textId="77777777" w:rsidR="00F0616A" w:rsidRDefault="00BD7F6A" w:rsidP="00814980">
      <w:pPr>
        <w:spacing w:line="276" w:lineRule="auto"/>
        <w:ind w:left="9912" w:hanging="9912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lang w:eastAsia="hr-HR"/>
        </w:rPr>
        <w:t>_________________</w:t>
      </w:r>
      <w:r w:rsidR="00814980">
        <w:rPr>
          <w:rFonts w:ascii="Tele-GroteskNor" w:hAnsi="Tele-GroteskNor" w:cstheme="minorHAnsi"/>
          <w:lang w:eastAsia="hr-HR"/>
        </w:rPr>
        <w:tab/>
      </w:r>
      <w:r w:rsidR="0087681F">
        <w:rPr>
          <w:rFonts w:ascii="Tele-GroteskNor" w:hAnsi="Tele-GroteskNor" w:cstheme="minorHAnsi"/>
          <w:lang w:eastAsia="hr-HR"/>
        </w:rPr>
        <w:t>____________________</w:t>
      </w:r>
    </w:p>
    <w:p w14:paraId="3C4AF41B" w14:textId="1C5A31C8" w:rsidR="00AC2CD8" w:rsidRPr="00E850E9" w:rsidRDefault="0087681F" w:rsidP="00F0616A">
      <w:pPr>
        <w:spacing w:line="276" w:lineRule="auto"/>
        <w:ind w:left="9912" w:hanging="2124"/>
        <w:jc w:val="center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i/>
          <w:sz w:val="18"/>
          <w:lang w:eastAsia="hr-HR"/>
        </w:rPr>
        <w:t xml:space="preserve"> </w:t>
      </w:r>
      <w:r w:rsidR="00AC2CD8" w:rsidRPr="003A6A21">
        <w:rPr>
          <w:rFonts w:ascii="Tele-GroteskNor" w:hAnsi="Tele-GroteskNor" w:cstheme="minorHAnsi"/>
          <w:i/>
          <w:sz w:val="18"/>
          <w:lang w:eastAsia="hr-HR"/>
        </w:rPr>
        <w:t>(Potpis odgovorne osobe</w:t>
      </w:r>
      <w:r w:rsidR="00BF2C9F">
        <w:rPr>
          <w:rFonts w:ascii="Tele-GroteskNor" w:hAnsi="Tele-GroteskNor" w:cstheme="minorHAnsi"/>
          <w:i/>
          <w:sz w:val="18"/>
          <w:lang w:eastAsia="hr-HR"/>
        </w:rPr>
        <w:t>)</w:t>
      </w:r>
    </w:p>
    <w:sectPr w:rsidR="00AC2CD8" w:rsidRPr="00E850E9" w:rsidSect="00605199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35A78" w14:textId="77777777" w:rsidR="0087681F" w:rsidRDefault="0087681F" w:rsidP="0087681F">
      <w:pPr>
        <w:spacing w:after="0" w:line="240" w:lineRule="auto"/>
      </w:pPr>
      <w:r>
        <w:separator/>
      </w:r>
    </w:p>
  </w:endnote>
  <w:endnote w:type="continuationSeparator" w:id="0">
    <w:p w14:paraId="2FB3B43C" w14:textId="77777777" w:rsidR="0087681F" w:rsidRDefault="0087681F" w:rsidP="00876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D628" w14:textId="6B2C832F" w:rsidR="0087681F" w:rsidRDefault="0087681F" w:rsidP="0087681F">
    <w:pPr>
      <w:pStyle w:val="Footer"/>
      <w:jc w:val="center"/>
    </w:pPr>
    <w:r w:rsidRPr="0087681F">
      <w:t>Sadržaj ovog materijala je isključiva odgovornost A</w:t>
    </w:r>
    <w:r w:rsidR="00CA2D41">
      <w:t xml:space="preserve">GENOR AUTOMATIKA </w:t>
    </w:r>
    <w:r w:rsidRPr="0087681F">
      <w:t>d.o.o.</w:t>
    </w:r>
    <w:r w:rsidRPr="0087681F">
      <w:rPr>
        <w:noProof/>
      </w:rPr>
      <w:drawing>
        <wp:inline distT="0" distB="0" distL="0" distR="0" wp14:anchorId="0D2B3E44" wp14:editId="465034DD">
          <wp:extent cx="8891270" cy="9232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923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520FC" w14:textId="77777777" w:rsidR="0087681F" w:rsidRDefault="0087681F" w:rsidP="0087681F">
      <w:pPr>
        <w:spacing w:after="0" w:line="240" w:lineRule="auto"/>
      </w:pPr>
      <w:r>
        <w:separator/>
      </w:r>
    </w:p>
  </w:footnote>
  <w:footnote w:type="continuationSeparator" w:id="0">
    <w:p w14:paraId="3E69EEFA" w14:textId="77777777" w:rsidR="0087681F" w:rsidRDefault="0087681F" w:rsidP="00876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E73EF" w14:textId="3BFBEA60" w:rsidR="00BD7F6A" w:rsidRDefault="00BD7F6A">
    <w:pPr>
      <w:pStyle w:val="Header"/>
    </w:pPr>
    <w:r>
      <w:t xml:space="preserve">Prilog </w:t>
    </w:r>
    <w:r w:rsidR="00F0616A">
      <w:t>6</w:t>
    </w:r>
    <w:r>
      <w:tab/>
    </w:r>
    <w:r>
      <w:tab/>
    </w:r>
    <w:r>
      <w:tab/>
    </w:r>
    <w:r>
      <w:tab/>
    </w:r>
    <w:r>
      <w:tab/>
    </w:r>
    <w:r w:rsidR="00DE5756">
      <w:tab/>
    </w:r>
    <w:r w:rsidR="00DE5756">
      <w:tab/>
    </w:r>
    <w:r>
      <w:tab/>
    </w:r>
    <w:r w:rsidR="00DE5756">
      <w:t>1</w:t>
    </w:r>
    <w:r w:rsidR="004F3C61">
      <w:t>7</w:t>
    </w:r>
    <w:r>
      <w:t>/202</w:t>
    </w:r>
    <w:r w:rsidR="004F3C61"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DC"/>
    <w:rsid w:val="00082300"/>
    <w:rsid w:val="00372960"/>
    <w:rsid w:val="004F3C61"/>
    <w:rsid w:val="006E0848"/>
    <w:rsid w:val="00706C37"/>
    <w:rsid w:val="007F7282"/>
    <w:rsid w:val="00814980"/>
    <w:rsid w:val="00826AED"/>
    <w:rsid w:val="00857689"/>
    <w:rsid w:val="0087681F"/>
    <w:rsid w:val="008C5102"/>
    <w:rsid w:val="008E07F9"/>
    <w:rsid w:val="008E7A0B"/>
    <w:rsid w:val="00945958"/>
    <w:rsid w:val="00960109"/>
    <w:rsid w:val="00987973"/>
    <w:rsid w:val="00AC2CD8"/>
    <w:rsid w:val="00B57B95"/>
    <w:rsid w:val="00B82092"/>
    <w:rsid w:val="00BD7F6A"/>
    <w:rsid w:val="00BF2C9F"/>
    <w:rsid w:val="00C90926"/>
    <w:rsid w:val="00CA2D41"/>
    <w:rsid w:val="00DC6B8C"/>
    <w:rsid w:val="00DE5756"/>
    <w:rsid w:val="00F0616A"/>
    <w:rsid w:val="00F904C8"/>
    <w:rsid w:val="00FA7D4B"/>
    <w:rsid w:val="00FB20DC"/>
    <w:rsid w:val="00FF1699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3EEA562"/>
  <w15:chartTrackingRefBased/>
  <w15:docId w15:val="{CF6AD1B8-531D-49F3-BDE7-5F94AFAD6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3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735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876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81F"/>
  </w:style>
  <w:style w:type="paragraph" w:styleId="Footer">
    <w:name w:val="footer"/>
    <w:basedOn w:val="Normal"/>
    <w:link w:val="FooterChar"/>
    <w:uiPriority w:val="99"/>
    <w:unhideWhenUsed/>
    <w:rsid w:val="008768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6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36BAA-7FFE-4277-B47F-E5DAC7702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Kosta Bekić</dc:creator>
  <cp:keywords/>
  <dc:description/>
  <cp:lastModifiedBy>Vedrana Vrabelj / SPECULUM d.o.o.</cp:lastModifiedBy>
  <cp:revision>8</cp:revision>
  <dcterms:created xsi:type="dcterms:W3CDTF">2022-07-09T13:53:00Z</dcterms:created>
  <dcterms:modified xsi:type="dcterms:W3CDTF">2023-07-06T13:08:00Z</dcterms:modified>
</cp:coreProperties>
</file>